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8B89" w14:textId="5C15230A" w:rsidR="007A38E0" w:rsidRPr="001265C9" w:rsidRDefault="007A38E0" w:rsidP="007A38E0">
      <w:pPr>
        <w:pStyle w:val="Hauptberschrift"/>
        <w:rPr>
          <w:rFonts w:asciiTheme="majorHAnsi" w:hAnsiTheme="majorHAnsi" w:cstheme="majorHAnsi"/>
          <w:lang w:val="en-US"/>
        </w:rPr>
      </w:pPr>
      <w:r w:rsidRPr="001265C9">
        <w:rPr>
          <w:rFonts w:asciiTheme="majorHAnsi" w:hAnsiTheme="majorHAnsi" w:cstheme="majorHAnsi"/>
          <w:lang w:val="en-US"/>
        </w:rPr>
        <w:t>Vienna – Facts &amp; Figures</w:t>
      </w:r>
    </w:p>
    <w:p w14:paraId="31EE29A6" w14:textId="77777777" w:rsidR="007A38E0" w:rsidRPr="001265C9" w:rsidRDefault="007A38E0" w:rsidP="007A38E0">
      <w:pPr>
        <w:pStyle w:val="Hauptberschrift"/>
        <w:rPr>
          <w:rFonts w:asciiTheme="majorHAnsi" w:hAnsiTheme="majorHAnsi" w:cstheme="majorHAnsi"/>
          <w:lang w:val="en-US"/>
        </w:rPr>
      </w:pPr>
    </w:p>
    <w:p w14:paraId="622E0AF1" w14:textId="5BF0A94F" w:rsidR="004C124D" w:rsidRPr="001265C9" w:rsidRDefault="00CF3425" w:rsidP="007A38E0">
      <w:pPr>
        <w:rPr>
          <w:rFonts w:asciiTheme="minorHAnsi" w:hAnsiTheme="minorHAnsi" w:cstheme="minorHAnsi"/>
          <w:b/>
          <w:sz w:val="21"/>
          <w:szCs w:val="21"/>
          <w:lang w:val="en-US"/>
        </w:rPr>
      </w:pPr>
      <w:r w:rsidRPr="001265C9">
        <w:rPr>
          <w:rFonts w:asciiTheme="minorHAnsi" w:hAnsiTheme="minorHAnsi" w:cstheme="minorHAnsi"/>
          <w:b/>
          <w:sz w:val="21"/>
          <w:szCs w:val="21"/>
          <w:lang w:val="en-US"/>
        </w:rPr>
        <w:t xml:space="preserve">Area, population, climate, history, infrastructure: </w:t>
      </w:r>
      <w:r w:rsidR="008D1C1A" w:rsidRPr="001265C9">
        <w:rPr>
          <w:rFonts w:asciiTheme="minorHAnsi" w:hAnsiTheme="minorHAnsi" w:cstheme="minorHAnsi"/>
          <w:b/>
          <w:sz w:val="21"/>
          <w:szCs w:val="21"/>
          <w:lang w:val="en-US"/>
        </w:rPr>
        <w:t xml:space="preserve">key </w:t>
      </w:r>
      <w:r w:rsidRPr="001265C9">
        <w:rPr>
          <w:rFonts w:asciiTheme="minorHAnsi" w:hAnsiTheme="minorHAnsi" w:cstheme="minorHAnsi"/>
          <w:b/>
          <w:sz w:val="21"/>
          <w:szCs w:val="21"/>
          <w:lang w:val="en-US"/>
        </w:rPr>
        <w:t>info on the Austrian capital</w:t>
      </w:r>
      <w:r w:rsidR="008D1C1A" w:rsidRPr="001265C9">
        <w:rPr>
          <w:rFonts w:asciiTheme="minorHAnsi" w:hAnsiTheme="minorHAnsi" w:cstheme="minorHAnsi"/>
          <w:b/>
          <w:sz w:val="21"/>
          <w:szCs w:val="21"/>
          <w:lang w:val="en-US"/>
        </w:rPr>
        <w:t xml:space="preserve"> at a glance</w:t>
      </w:r>
    </w:p>
    <w:p w14:paraId="1B669E43" w14:textId="77777777" w:rsidR="004C124D" w:rsidRPr="001265C9" w:rsidRDefault="004C124D" w:rsidP="007A38E0">
      <w:pPr>
        <w:rPr>
          <w:rFonts w:asciiTheme="minorHAnsi" w:hAnsiTheme="minorHAnsi" w:cstheme="minorHAnsi"/>
          <w:sz w:val="21"/>
          <w:szCs w:val="21"/>
          <w:lang w:val="en-US"/>
        </w:rPr>
      </w:pPr>
    </w:p>
    <w:p w14:paraId="5C0F6022" w14:textId="567C1F26" w:rsidR="002708DA" w:rsidRPr="001265C9" w:rsidRDefault="007A38E0" w:rsidP="002708DA">
      <w:pPr>
        <w:rPr>
          <w:rFonts w:asciiTheme="minorHAnsi" w:hAnsiTheme="minorHAnsi" w:cstheme="minorHAnsi"/>
          <w:sz w:val="21"/>
          <w:szCs w:val="21"/>
          <w:lang w:val="en-US"/>
        </w:rPr>
      </w:pPr>
      <w:r w:rsidRPr="001265C9">
        <w:rPr>
          <w:rFonts w:asciiTheme="minorHAnsi" w:hAnsiTheme="minorHAnsi" w:cstheme="minorHAnsi"/>
          <w:sz w:val="21"/>
          <w:szCs w:val="21"/>
          <w:lang w:val="en-US"/>
        </w:rPr>
        <w:t>Vienna is the federal capital, and the smallest of Austria’s nine provinces</w:t>
      </w:r>
      <w:r w:rsidR="002708DA" w:rsidRPr="001265C9">
        <w:rPr>
          <w:rFonts w:asciiTheme="minorHAnsi" w:hAnsiTheme="minorHAnsi" w:cstheme="minorHAnsi"/>
          <w:sz w:val="21"/>
          <w:szCs w:val="21"/>
          <w:lang w:val="en-US"/>
        </w:rPr>
        <w:t xml:space="preserve"> by area</w:t>
      </w:r>
      <w:r w:rsidRPr="001265C9">
        <w:rPr>
          <w:rFonts w:asciiTheme="minorHAnsi" w:hAnsiTheme="minorHAnsi" w:cstheme="minorHAnsi"/>
          <w:sz w:val="21"/>
          <w:szCs w:val="21"/>
          <w:lang w:val="en-US"/>
        </w:rPr>
        <w:t xml:space="preserve">. </w:t>
      </w:r>
      <w:r w:rsidR="002708DA" w:rsidRPr="001265C9">
        <w:rPr>
          <w:rFonts w:asciiTheme="minorHAnsi" w:hAnsiTheme="minorHAnsi" w:cstheme="minorHAnsi"/>
          <w:sz w:val="21"/>
          <w:szCs w:val="21"/>
          <w:lang w:val="en-US"/>
        </w:rPr>
        <w:t xml:space="preserve">The metropolitan area is divided into 23 districts, covering around 415 km², and is home to </w:t>
      </w:r>
      <w:r w:rsidR="00551D4C">
        <w:rPr>
          <w:rFonts w:asciiTheme="minorHAnsi" w:hAnsiTheme="minorHAnsi" w:cstheme="minorHAnsi"/>
          <w:sz w:val="21"/>
          <w:szCs w:val="21"/>
          <w:lang w:val="en-US"/>
        </w:rPr>
        <w:t>2</w:t>
      </w:r>
      <w:r w:rsidR="002708DA" w:rsidRPr="001265C9">
        <w:rPr>
          <w:rFonts w:asciiTheme="minorHAnsi" w:hAnsiTheme="minorHAnsi" w:cstheme="minorHAnsi"/>
          <w:sz w:val="21"/>
          <w:szCs w:val="21"/>
          <w:lang w:val="en-US"/>
        </w:rPr>
        <w:t xml:space="preserve"> million people (making it the fifth largest city in the EU). The greater Vienna area has a population of around 2.</w:t>
      </w:r>
      <w:r w:rsidR="00831B8A" w:rsidRPr="001265C9">
        <w:rPr>
          <w:rFonts w:asciiTheme="minorHAnsi" w:hAnsiTheme="minorHAnsi" w:cstheme="minorHAnsi"/>
          <w:sz w:val="21"/>
          <w:szCs w:val="21"/>
          <w:lang w:val="en-US"/>
        </w:rPr>
        <w:t>8</w:t>
      </w:r>
      <w:r w:rsidR="002708DA" w:rsidRPr="001265C9">
        <w:rPr>
          <w:rFonts w:asciiTheme="minorHAnsi" w:hAnsiTheme="minorHAnsi" w:cstheme="minorHAnsi"/>
          <w:sz w:val="21"/>
          <w:szCs w:val="21"/>
          <w:lang w:val="en-US"/>
        </w:rPr>
        <w:t xml:space="preserve"> million people.</w:t>
      </w:r>
    </w:p>
    <w:p w14:paraId="30FA5AEC" w14:textId="74266AB6" w:rsidR="007A38E0" w:rsidRPr="001265C9" w:rsidRDefault="007A38E0" w:rsidP="00035845">
      <w:pPr>
        <w:rPr>
          <w:rFonts w:asciiTheme="minorHAnsi" w:hAnsiTheme="minorHAnsi" w:cstheme="minorHAnsi"/>
          <w:sz w:val="21"/>
          <w:szCs w:val="21"/>
          <w:lang w:val="en-US"/>
        </w:rPr>
      </w:pPr>
      <w:r w:rsidRPr="001265C9">
        <w:rPr>
          <w:rFonts w:asciiTheme="minorHAnsi" w:hAnsiTheme="minorHAnsi" w:cstheme="minorHAnsi"/>
          <w:sz w:val="21"/>
          <w:szCs w:val="21"/>
          <w:lang w:val="en-US"/>
        </w:rPr>
        <w:t xml:space="preserve">It is located in the heart of Europe, stretching from the banks of the Danube to the north-easternmost foothills of the Pre-Alps (geographic coordinates: </w:t>
      </w:r>
      <w:r w:rsidR="003246CF" w:rsidRPr="001265C9">
        <w:rPr>
          <w:rFonts w:asciiTheme="minorHAnsi" w:hAnsiTheme="minorHAnsi" w:cstheme="minorHAnsi"/>
          <w:noProof/>
          <w:sz w:val="21"/>
          <w:szCs w:val="21"/>
          <w:lang w:val="en-US" w:eastAsia="de-AT"/>
        </w:rPr>
        <w:t>48° 07′ 06” – 48° 19′ 23”</w:t>
      </w:r>
      <w:r w:rsidR="00FD65B6" w:rsidRPr="001265C9">
        <w:rPr>
          <w:rFonts w:asciiTheme="minorHAnsi" w:hAnsiTheme="minorHAnsi" w:cstheme="minorHAnsi"/>
          <w:noProof/>
          <w:sz w:val="21"/>
          <w:szCs w:val="21"/>
          <w:lang w:val="en-US" w:eastAsia="de-AT"/>
        </w:rPr>
        <w:t xml:space="preserve"> </w:t>
      </w:r>
      <w:r w:rsidRPr="001265C9">
        <w:rPr>
          <w:rFonts w:asciiTheme="minorHAnsi" w:hAnsiTheme="minorHAnsi" w:cstheme="minorHAnsi"/>
          <w:sz w:val="21"/>
          <w:szCs w:val="21"/>
          <w:lang w:val="en-US"/>
        </w:rPr>
        <w:t xml:space="preserve">N, </w:t>
      </w:r>
      <w:r w:rsidR="003246CF" w:rsidRPr="001265C9">
        <w:rPr>
          <w:rFonts w:asciiTheme="minorHAnsi" w:hAnsiTheme="minorHAnsi" w:cstheme="minorHAnsi"/>
          <w:noProof/>
          <w:sz w:val="21"/>
          <w:szCs w:val="21"/>
          <w:lang w:val="en-US" w:eastAsia="de-AT"/>
        </w:rPr>
        <w:t>16° 10′ 58” –</w:t>
      </w:r>
      <w:r w:rsidR="00B475F6" w:rsidRPr="001265C9">
        <w:rPr>
          <w:rFonts w:asciiTheme="minorHAnsi" w:hAnsiTheme="minorHAnsi" w:cstheme="minorHAnsi"/>
          <w:noProof/>
          <w:sz w:val="21"/>
          <w:szCs w:val="21"/>
          <w:lang w:val="en-US" w:eastAsia="de-AT"/>
        </w:rPr>
        <w:t xml:space="preserve"> </w:t>
      </w:r>
      <w:r w:rsidR="003246CF" w:rsidRPr="001265C9">
        <w:rPr>
          <w:rFonts w:asciiTheme="minorHAnsi" w:hAnsiTheme="minorHAnsi" w:cstheme="minorHAnsi"/>
          <w:noProof/>
          <w:sz w:val="21"/>
          <w:szCs w:val="21"/>
          <w:lang w:val="en-US" w:eastAsia="de-AT"/>
        </w:rPr>
        <w:t>16° 34′ 43”</w:t>
      </w:r>
      <w:r w:rsidRPr="001265C9">
        <w:rPr>
          <w:rFonts w:asciiTheme="minorHAnsi" w:hAnsiTheme="minorHAnsi" w:cstheme="minorHAnsi"/>
          <w:sz w:val="21"/>
          <w:szCs w:val="21"/>
          <w:lang w:val="en-US"/>
        </w:rPr>
        <w:t xml:space="preserve"> O). The city center (St</w:t>
      </w:r>
      <w:r w:rsidR="003246CF" w:rsidRPr="001265C9">
        <w:rPr>
          <w:rFonts w:asciiTheme="minorHAnsi" w:hAnsiTheme="minorHAnsi" w:cstheme="minorHAnsi"/>
          <w:sz w:val="21"/>
          <w:szCs w:val="21"/>
          <w:lang w:val="en-US"/>
        </w:rPr>
        <w:t>ephansplatz</w:t>
      </w:r>
      <w:r w:rsidRPr="001265C9">
        <w:rPr>
          <w:rFonts w:asciiTheme="minorHAnsi" w:hAnsiTheme="minorHAnsi" w:cstheme="minorHAnsi"/>
          <w:sz w:val="21"/>
          <w:szCs w:val="21"/>
          <w:lang w:val="en-US"/>
        </w:rPr>
        <w:t xml:space="preserve">) is 171 meters above sea level. </w:t>
      </w:r>
      <w:r w:rsidR="003246CF" w:rsidRPr="001265C9">
        <w:rPr>
          <w:rFonts w:asciiTheme="minorHAnsi" w:hAnsiTheme="minorHAnsi" w:cstheme="minorHAnsi"/>
          <w:noProof/>
          <w:sz w:val="21"/>
          <w:szCs w:val="21"/>
          <w:lang w:val="en-US" w:eastAsia="de-AT"/>
        </w:rPr>
        <w:t xml:space="preserve">The highest point is Hermannskogel (543 meters), the lowest </w:t>
      </w:r>
      <w:r w:rsidR="00B475F6" w:rsidRPr="001265C9">
        <w:rPr>
          <w:rFonts w:asciiTheme="minorHAnsi" w:hAnsiTheme="minorHAnsi" w:cstheme="minorHAnsi"/>
          <w:noProof/>
          <w:sz w:val="21"/>
          <w:szCs w:val="21"/>
          <w:lang w:val="en-US" w:eastAsia="de-AT"/>
        </w:rPr>
        <w:t xml:space="preserve">is </w:t>
      </w:r>
      <w:r w:rsidR="003246CF" w:rsidRPr="001265C9">
        <w:rPr>
          <w:rFonts w:asciiTheme="minorHAnsi" w:hAnsiTheme="minorHAnsi" w:cstheme="minorHAnsi"/>
          <w:noProof/>
          <w:sz w:val="21"/>
          <w:szCs w:val="21"/>
          <w:lang w:val="en-US" w:eastAsia="de-AT"/>
        </w:rPr>
        <w:t xml:space="preserve">in the Lobau (151 meters). </w:t>
      </w:r>
      <w:r w:rsidRPr="001265C9">
        <w:rPr>
          <w:rFonts w:asciiTheme="minorHAnsi" w:hAnsiTheme="minorHAnsi" w:cstheme="minorHAnsi"/>
          <w:sz w:val="21"/>
          <w:szCs w:val="21"/>
          <w:lang w:val="en-US"/>
        </w:rPr>
        <w:t>Vienna’s climate is temperate with continental and oceanic influences.</w:t>
      </w:r>
    </w:p>
    <w:p w14:paraId="3709BC84" w14:textId="00D8C806" w:rsidR="00CF7E50" w:rsidRPr="001265C9" w:rsidRDefault="009B3001" w:rsidP="007A38E0">
      <w:pPr>
        <w:rPr>
          <w:rFonts w:asciiTheme="minorHAnsi" w:hAnsiTheme="minorHAnsi" w:cstheme="minorHAnsi"/>
          <w:sz w:val="21"/>
          <w:szCs w:val="21"/>
          <w:lang w:val="en-US"/>
        </w:rPr>
      </w:pPr>
      <w:r w:rsidRPr="001265C9">
        <w:rPr>
          <w:rFonts w:asciiTheme="minorHAnsi" w:hAnsiTheme="minorHAnsi" w:cstheme="minorHAnsi"/>
          <w:sz w:val="21"/>
          <w:szCs w:val="21"/>
          <w:lang w:val="en-US"/>
        </w:rPr>
        <w:t>Historically, t</w:t>
      </w:r>
      <w:r w:rsidR="007A38E0" w:rsidRPr="001265C9">
        <w:rPr>
          <w:rFonts w:asciiTheme="minorHAnsi" w:hAnsiTheme="minorHAnsi" w:cstheme="minorHAnsi"/>
          <w:sz w:val="21"/>
          <w:szCs w:val="21"/>
          <w:lang w:val="en-US"/>
        </w:rPr>
        <w:t>he Austrian capital has always been an interface between different cultures, and marks the spot where ancient transport routes, the Amber Road and the Danube intersect. Archaeological finds go back to the Paleolithic era. Vienna’s history as a settlement dates back to Roman times and the establishment of a military camp and civilian settlement called Vindobona on the site of what is now the historic city center. In 1156 Vienna became the ducal seat of the Babenberg family, and under the Habsburg dynasty the city served as the imperial capital and residence for over 600 years. The capital of culture and music’s historic old town was named a world cultural heritage site by UNESCO</w:t>
      </w:r>
      <w:r w:rsidRPr="001265C9">
        <w:rPr>
          <w:rFonts w:asciiTheme="minorHAnsi" w:hAnsiTheme="minorHAnsi" w:cstheme="minorHAnsi"/>
          <w:sz w:val="21"/>
          <w:szCs w:val="21"/>
          <w:lang w:val="en-US"/>
        </w:rPr>
        <w:t xml:space="preserve"> in 2001</w:t>
      </w:r>
      <w:r w:rsidR="007A38E0" w:rsidRPr="001265C9">
        <w:rPr>
          <w:rFonts w:asciiTheme="minorHAnsi" w:hAnsiTheme="minorHAnsi" w:cstheme="minorHAnsi"/>
          <w:sz w:val="21"/>
          <w:szCs w:val="21"/>
          <w:lang w:val="en-US"/>
        </w:rPr>
        <w:t>.</w:t>
      </w:r>
    </w:p>
    <w:p w14:paraId="2CE96150" w14:textId="383D5EE9" w:rsidR="007A38E0" w:rsidRPr="001265C9" w:rsidRDefault="007A38E0" w:rsidP="007A38E0">
      <w:pPr>
        <w:rPr>
          <w:rFonts w:asciiTheme="minorHAnsi" w:hAnsiTheme="minorHAnsi" w:cstheme="minorHAnsi"/>
          <w:sz w:val="21"/>
          <w:szCs w:val="21"/>
          <w:lang w:val="en-US"/>
        </w:rPr>
      </w:pPr>
      <w:r w:rsidRPr="001265C9">
        <w:rPr>
          <w:rFonts w:asciiTheme="minorHAnsi" w:hAnsiTheme="minorHAnsi" w:cstheme="minorHAnsi"/>
          <w:sz w:val="21"/>
          <w:szCs w:val="21"/>
          <w:lang w:val="en-US"/>
        </w:rPr>
        <w:t>Austria joined the EU in 1995 and is a signatory of the Schengen Convention. The national currency is the euro and German is the official language. Austria is in the Central European Time Zone (GMT +1), and in summer (from 2am on the last Sunday in March to 3am on the last Sunday in October) it switches to Central European Summer Time (GMT +2).</w:t>
      </w:r>
    </w:p>
    <w:p w14:paraId="77AE6139" w14:textId="77777777" w:rsidR="004C2DCA" w:rsidRPr="004C2DCA" w:rsidRDefault="004C2DCA" w:rsidP="004C2DCA">
      <w:pPr>
        <w:rPr>
          <w:rFonts w:asciiTheme="minorHAnsi" w:hAnsiTheme="minorHAnsi" w:cstheme="minorHAnsi"/>
          <w:sz w:val="21"/>
          <w:szCs w:val="21"/>
          <w:lang w:val="en-US"/>
        </w:rPr>
      </w:pPr>
      <w:r w:rsidRPr="004C2DCA">
        <w:rPr>
          <w:rFonts w:asciiTheme="minorHAnsi" w:hAnsiTheme="minorHAnsi" w:cstheme="minorHAnsi"/>
          <w:sz w:val="21"/>
          <w:szCs w:val="21"/>
          <w:lang w:val="en-US"/>
        </w:rPr>
        <w:t>Until 2023, Vienna was ranked for many years as the world’s most livable city by the international consulting firm Mercer. In 2024, Vienna continues to excel — this time taking second place behind Zurich — demonstrating that the city remains a global leader in high-quality urban living. Over 230 major cities worldwide are assessed, based on factors such as political, social, and economic climate, healthcare services, educational opportunities, and infrastructure, including public transportation, electricity, and water supply.</w:t>
      </w:r>
    </w:p>
    <w:p w14:paraId="77D4CFC6" w14:textId="77777777" w:rsidR="004C2DCA" w:rsidRPr="004C2DCA" w:rsidRDefault="004C2DCA" w:rsidP="004C2DCA">
      <w:pPr>
        <w:rPr>
          <w:rFonts w:asciiTheme="minorHAnsi" w:hAnsiTheme="minorHAnsi" w:cstheme="minorHAnsi"/>
          <w:sz w:val="21"/>
          <w:szCs w:val="21"/>
          <w:lang w:val="en-US"/>
        </w:rPr>
      </w:pPr>
      <w:r w:rsidRPr="004C2DCA">
        <w:rPr>
          <w:rFonts w:asciiTheme="minorHAnsi" w:hAnsiTheme="minorHAnsi" w:cstheme="minorHAnsi"/>
          <w:sz w:val="21"/>
          <w:szCs w:val="21"/>
          <w:lang w:val="en-US"/>
        </w:rPr>
        <w:t>About half of Vienna’s urban area is green space, made up of gardens, parks, forests, and agricultural land. 32 percent of all journeys in Vienna are made using public transportation or on foot. The city is also unique in being the only one in the world with significant wine production within its city limits. Vienna is not only a federal state and the national capital, but also an independent wine region, with 600 hectares of vineyards (about 85 percent of which are white wine varieties).</w:t>
      </w:r>
    </w:p>
    <w:p w14:paraId="5FEE20F7" w14:textId="5DADD8D2" w:rsidR="007A38E0" w:rsidRPr="001265C9" w:rsidRDefault="007A38E0" w:rsidP="007A38E0">
      <w:pPr>
        <w:rPr>
          <w:rFonts w:asciiTheme="minorHAnsi" w:hAnsiTheme="minorHAnsi" w:cstheme="minorHAnsi"/>
          <w:sz w:val="21"/>
          <w:szCs w:val="21"/>
          <w:lang w:val="en-US"/>
        </w:rPr>
      </w:pPr>
      <w:r w:rsidRPr="001265C9">
        <w:rPr>
          <w:rFonts w:asciiTheme="minorHAnsi" w:hAnsiTheme="minorHAnsi" w:cstheme="minorHAnsi"/>
          <w:sz w:val="21"/>
          <w:szCs w:val="21"/>
          <w:lang w:val="en-US"/>
        </w:rPr>
        <w:t xml:space="preserve">Just 60 kilometers from the Slovak capital Bratislava, Vienna played a leading role in the establishment of the </w:t>
      </w:r>
      <w:proofErr w:type="spellStart"/>
      <w:r w:rsidRPr="001265C9">
        <w:rPr>
          <w:rFonts w:asciiTheme="minorHAnsi" w:hAnsiTheme="minorHAnsi" w:cstheme="minorHAnsi"/>
          <w:sz w:val="21"/>
          <w:szCs w:val="21"/>
          <w:lang w:val="en-US"/>
        </w:rPr>
        <w:t>Centrope</w:t>
      </w:r>
      <w:proofErr w:type="spellEnd"/>
      <w:r w:rsidRPr="001265C9">
        <w:rPr>
          <w:rFonts w:asciiTheme="minorHAnsi" w:hAnsiTheme="minorHAnsi" w:cstheme="minorHAnsi"/>
          <w:sz w:val="21"/>
          <w:szCs w:val="21"/>
          <w:lang w:val="en-US"/>
        </w:rPr>
        <w:t xml:space="preserve"> region in 2003 and the expansion of international transportation links in the area. In </w:t>
      </w:r>
      <w:r w:rsidR="009B3001" w:rsidRPr="001265C9">
        <w:rPr>
          <w:rFonts w:asciiTheme="minorHAnsi" w:hAnsiTheme="minorHAnsi" w:cstheme="minorHAnsi"/>
          <w:sz w:val="21"/>
          <w:szCs w:val="21"/>
          <w:lang w:val="en-US"/>
        </w:rPr>
        <w:t>20</w:t>
      </w:r>
      <w:r w:rsidR="00551D4C">
        <w:rPr>
          <w:rFonts w:asciiTheme="minorHAnsi" w:hAnsiTheme="minorHAnsi" w:cstheme="minorHAnsi"/>
          <w:sz w:val="21"/>
          <w:szCs w:val="21"/>
          <w:lang w:val="en-US"/>
        </w:rPr>
        <w:t>2</w:t>
      </w:r>
      <w:r w:rsidR="004C2DCA">
        <w:rPr>
          <w:rFonts w:asciiTheme="minorHAnsi" w:hAnsiTheme="minorHAnsi" w:cstheme="minorHAnsi"/>
          <w:sz w:val="21"/>
          <w:szCs w:val="21"/>
          <w:lang w:val="en-US"/>
        </w:rPr>
        <w:t>4</w:t>
      </w:r>
      <w:r w:rsidR="009B3001" w:rsidRPr="001265C9">
        <w:rPr>
          <w:rFonts w:asciiTheme="minorHAnsi" w:hAnsiTheme="minorHAnsi" w:cstheme="minorHAnsi"/>
          <w:sz w:val="21"/>
          <w:szCs w:val="21"/>
          <w:lang w:val="en-US"/>
        </w:rPr>
        <w:t xml:space="preserve"> </w:t>
      </w:r>
      <w:r w:rsidRPr="001265C9">
        <w:rPr>
          <w:rFonts w:asciiTheme="minorHAnsi" w:hAnsiTheme="minorHAnsi" w:cstheme="minorHAnsi"/>
          <w:sz w:val="21"/>
          <w:szCs w:val="21"/>
          <w:lang w:val="en-US"/>
        </w:rPr>
        <w:t xml:space="preserve">Vienna International Airport reported </w:t>
      </w:r>
      <w:r w:rsidR="009B3001" w:rsidRPr="001265C9">
        <w:rPr>
          <w:rFonts w:asciiTheme="minorHAnsi" w:hAnsiTheme="minorHAnsi" w:cstheme="minorHAnsi"/>
          <w:sz w:val="21"/>
          <w:szCs w:val="21"/>
          <w:lang w:val="en-US"/>
        </w:rPr>
        <w:t xml:space="preserve">more than </w:t>
      </w:r>
      <w:r w:rsidR="004C2DCA">
        <w:rPr>
          <w:rFonts w:asciiTheme="minorHAnsi" w:hAnsiTheme="minorHAnsi" w:cstheme="minorHAnsi"/>
          <w:sz w:val="21"/>
          <w:szCs w:val="21"/>
          <w:lang w:val="en-US"/>
        </w:rPr>
        <w:t>31</w:t>
      </w:r>
      <w:r w:rsidR="009B3001" w:rsidRPr="001265C9">
        <w:rPr>
          <w:rFonts w:asciiTheme="minorHAnsi" w:hAnsiTheme="minorHAnsi" w:cstheme="minorHAnsi"/>
          <w:sz w:val="21"/>
          <w:szCs w:val="21"/>
          <w:lang w:val="en-US"/>
        </w:rPr>
        <w:t xml:space="preserve"> </w:t>
      </w:r>
      <w:r w:rsidRPr="001265C9">
        <w:rPr>
          <w:rFonts w:asciiTheme="minorHAnsi" w:hAnsiTheme="minorHAnsi" w:cstheme="minorHAnsi"/>
          <w:sz w:val="21"/>
          <w:szCs w:val="21"/>
          <w:lang w:val="en-US"/>
        </w:rPr>
        <w:t xml:space="preserve">million passengers. Major European trunk routes and interregional rail links all pass through Vienna. </w:t>
      </w:r>
      <w:r w:rsidR="009B3001" w:rsidRPr="001265C9">
        <w:rPr>
          <w:rFonts w:asciiTheme="minorHAnsi" w:hAnsiTheme="minorHAnsi" w:cstheme="minorHAnsi"/>
          <w:sz w:val="21"/>
          <w:szCs w:val="21"/>
          <w:lang w:val="en-US"/>
        </w:rPr>
        <w:t xml:space="preserve">Opened in 2014, the </w:t>
      </w:r>
      <w:r w:rsidRPr="001265C9">
        <w:rPr>
          <w:rFonts w:asciiTheme="minorHAnsi" w:hAnsiTheme="minorHAnsi" w:cstheme="minorHAnsi"/>
          <w:sz w:val="21"/>
          <w:szCs w:val="21"/>
          <w:lang w:val="en-US"/>
        </w:rPr>
        <w:t>Hauptbahnhof central railway station is one of the most advanced hubs in the entire trans-European rail network.</w:t>
      </w:r>
      <w:r w:rsidR="006A267C">
        <w:rPr>
          <w:rFonts w:asciiTheme="minorHAnsi" w:hAnsiTheme="minorHAnsi" w:cstheme="minorHAnsi"/>
          <w:sz w:val="21"/>
          <w:szCs w:val="21"/>
          <w:lang w:val="en-US"/>
        </w:rPr>
        <w:t xml:space="preserve"> </w:t>
      </w:r>
      <w:r w:rsidR="006A267C" w:rsidRPr="006A267C">
        <w:rPr>
          <w:rFonts w:asciiTheme="minorHAnsi" w:hAnsiTheme="minorHAnsi" w:cstheme="minorHAnsi"/>
          <w:sz w:val="21"/>
          <w:szCs w:val="21"/>
          <w:lang w:val="en-US"/>
        </w:rPr>
        <w:t xml:space="preserve">You can easily get to Vienna by train from </w:t>
      </w:r>
      <w:r w:rsidR="00551D4C">
        <w:rPr>
          <w:rFonts w:asciiTheme="minorHAnsi" w:hAnsiTheme="minorHAnsi" w:cstheme="minorHAnsi"/>
          <w:sz w:val="21"/>
          <w:szCs w:val="21"/>
          <w:lang w:val="en-US"/>
        </w:rPr>
        <w:t xml:space="preserve">more </w:t>
      </w:r>
      <w:r w:rsidR="00551D4C" w:rsidRPr="00223885">
        <w:rPr>
          <w:rFonts w:asciiTheme="minorHAnsi" w:hAnsiTheme="minorHAnsi" w:cstheme="minorHAnsi"/>
          <w:sz w:val="21"/>
          <w:szCs w:val="21"/>
          <w:lang w:val="en-US"/>
        </w:rPr>
        <w:t xml:space="preserve">than </w:t>
      </w:r>
      <w:r w:rsidR="006A267C" w:rsidRPr="00223885">
        <w:rPr>
          <w:rFonts w:asciiTheme="minorHAnsi" w:hAnsiTheme="minorHAnsi" w:cstheme="minorHAnsi"/>
          <w:sz w:val="21"/>
          <w:szCs w:val="21"/>
          <w:lang w:val="en-US"/>
        </w:rPr>
        <w:t>15 European</w:t>
      </w:r>
      <w:r w:rsidR="006A267C" w:rsidRPr="006A267C">
        <w:rPr>
          <w:rFonts w:asciiTheme="minorHAnsi" w:hAnsiTheme="minorHAnsi" w:cstheme="minorHAnsi"/>
          <w:sz w:val="21"/>
          <w:szCs w:val="21"/>
          <w:lang w:val="en-US"/>
        </w:rPr>
        <w:t xml:space="preserve"> countries. Moreover, Vienna is now the largest night train hub in the EU. Currently, the Austrian Federal Railways (ÖBB) offer </w:t>
      </w:r>
      <w:r w:rsidR="00223885">
        <w:rPr>
          <w:rFonts w:asciiTheme="minorHAnsi" w:hAnsiTheme="minorHAnsi" w:cstheme="minorHAnsi"/>
          <w:sz w:val="21"/>
          <w:szCs w:val="21"/>
          <w:lang w:val="en-US"/>
        </w:rPr>
        <w:t>ten</w:t>
      </w:r>
      <w:r w:rsidR="006A267C" w:rsidRPr="006A267C">
        <w:rPr>
          <w:rFonts w:asciiTheme="minorHAnsi" w:hAnsiTheme="minorHAnsi" w:cstheme="minorHAnsi"/>
          <w:sz w:val="21"/>
          <w:szCs w:val="21"/>
          <w:lang w:val="en-US"/>
        </w:rPr>
        <w:t xml:space="preserve"> </w:t>
      </w:r>
      <w:proofErr w:type="spellStart"/>
      <w:r w:rsidR="006A267C" w:rsidRPr="006A267C">
        <w:rPr>
          <w:rFonts w:asciiTheme="minorHAnsi" w:hAnsiTheme="minorHAnsi" w:cstheme="minorHAnsi"/>
          <w:sz w:val="21"/>
          <w:szCs w:val="21"/>
          <w:lang w:val="en-US"/>
        </w:rPr>
        <w:t>Nightjet</w:t>
      </w:r>
      <w:proofErr w:type="spellEnd"/>
      <w:r w:rsidR="006A267C" w:rsidRPr="006A267C">
        <w:rPr>
          <w:rFonts w:asciiTheme="minorHAnsi" w:hAnsiTheme="minorHAnsi" w:cstheme="minorHAnsi"/>
          <w:sz w:val="21"/>
          <w:szCs w:val="21"/>
          <w:lang w:val="en-US"/>
        </w:rPr>
        <w:t xml:space="preserve"> connections directly to Vienna. From Bregenz, Hamburg, Rome, Brussels, Amsterdam, Zurich, Venice, Milan, Berlin and even Paris, you can get to Vienna while you sleep.</w:t>
      </w:r>
    </w:p>
    <w:p w14:paraId="79CF679E" w14:textId="77777777" w:rsidR="00551D4C" w:rsidRDefault="007A38E0" w:rsidP="00551D4C">
      <w:pPr>
        <w:rPr>
          <w:rFonts w:asciiTheme="minorHAnsi" w:hAnsiTheme="minorHAnsi" w:cstheme="minorHAnsi"/>
          <w:sz w:val="21"/>
          <w:szCs w:val="21"/>
          <w:lang w:val="en-US"/>
        </w:rPr>
      </w:pPr>
      <w:r w:rsidRPr="001265C9">
        <w:rPr>
          <w:rFonts w:asciiTheme="minorHAnsi" w:hAnsiTheme="minorHAnsi" w:cstheme="minorHAnsi"/>
          <w:sz w:val="21"/>
          <w:szCs w:val="21"/>
          <w:lang w:val="en-US"/>
        </w:rPr>
        <w:t>Vienna is also one of the four UN headquarters cities and the seat of numerous international organizations, including the Organization of the Petroleum Exporting Countries (OPEC), the Organization for Security and Cooperation in Europe (OSCE), the International Atomic Energy Agency (IAEA) and the United Nations Industrial Development Organization (UNIDO). Vienna’s location also makes it the ideal choice as a headquarters for international companies working in Eastern Europe.</w:t>
      </w:r>
    </w:p>
    <w:p w14:paraId="3286A29D" w14:textId="2659149A" w:rsidR="004C2DCA" w:rsidRPr="004C2DCA" w:rsidRDefault="004C2DCA" w:rsidP="007A38E0">
      <w:pPr>
        <w:pStyle w:val="berschrift3"/>
        <w:numPr>
          <w:ilvl w:val="0"/>
          <w:numId w:val="0"/>
        </w:numPr>
        <w:rPr>
          <w:rFonts w:asciiTheme="minorHAnsi" w:eastAsiaTheme="minorHAnsi" w:hAnsiTheme="minorHAnsi" w:cstheme="minorBidi"/>
          <w:bCs w:val="0"/>
          <w:noProof/>
          <w:color w:val="000000" w:themeColor="text1"/>
          <w:spacing w:val="4"/>
          <w:sz w:val="21"/>
          <w:szCs w:val="21"/>
          <w:lang w:val="en-US" w:eastAsia="de-AT"/>
        </w:rPr>
      </w:pPr>
      <w:r w:rsidRPr="004C2DCA">
        <w:rPr>
          <w:rFonts w:asciiTheme="minorHAnsi" w:eastAsiaTheme="minorHAnsi" w:hAnsiTheme="minorHAnsi" w:cstheme="minorBidi"/>
          <w:bCs w:val="0"/>
          <w:noProof/>
          <w:color w:val="000000" w:themeColor="text1"/>
          <w:spacing w:val="4"/>
          <w:sz w:val="21"/>
          <w:szCs w:val="21"/>
          <w:lang w:val="en-US" w:eastAsia="de-AT"/>
        </w:rPr>
        <w:lastRenderedPageBreak/>
        <w:t xml:space="preserve">You can find details about congresses and corporate events </w:t>
      </w:r>
      <w:hyperlink r:id="rId8" w:history="1">
        <w:r w:rsidRPr="004C2DCA">
          <w:rPr>
            <w:rStyle w:val="Hyperlink"/>
            <w:rFonts w:asciiTheme="minorHAnsi" w:eastAsiaTheme="minorHAnsi" w:hAnsiTheme="minorHAnsi" w:cstheme="minorBidi"/>
            <w:bCs w:val="0"/>
            <w:noProof/>
            <w:spacing w:val="4"/>
            <w:sz w:val="21"/>
            <w:szCs w:val="21"/>
            <w:lang w:val="en-US" w:eastAsia="de-AT"/>
          </w:rPr>
          <w:t>HERE</w:t>
        </w:r>
      </w:hyperlink>
      <w:r w:rsidRPr="004C2DCA">
        <w:rPr>
          <w:rFonts w:asciiTheme="minorHAnsi" w:eastAsiaTheme="minorHAnsi" w:hAnsiTheme="minorHAnsi" w:cstheme="minorBidi"/>
          <w:bCs w:val="0"/>
          <w:noProof/>
          <w:color w:val="000000" w:themeColor="text1"/>
          <w:spacing w:val="4"/>
          <w:sz w:val="21"/>
          <w:szCs w:val="21"/>
          <w:lang w:val="en-US" w:eastAsia="de-AT"/>
        </w:rPr>
        <w:t>. In the 2024 statistics of the International Congress and Convention Association (ICCA), Vienna ranks 1st worldwide as a conference destination.</w:t>
      </w:r>
    </w:p>
    <w:p w14:paraId="3086A143" w14:textId="217221C7" w:rsidR="007A38E0" w:rsidRPr="001265C9" w:rsidRDefault="007A38E0" w:rsidP="007A38E0">
      <w:pPr>
        <w:pStyle w:val="berschrift3"/>
        <w:numPr>
          <w:ilvl w:val="0"/>
          <w:numId w:val="0"/>
        </w:numPr>
        <w:rPr>
          <w:rFonts w:asciiTheme="minorHAnsi" w:hAnsiTheme="minorHAnsi" w:cstheme="minorHAnsi"/>
          <w:sz w:val="21"/>
          <w:szCs w:val="21"/>
          <w:lang w:val="en-US"/>
        </w:rPr>
      </w:pPr>
      <w:r w:rsidRPr="001265C9">
        <w:rPr>
          <w:rFonts w:asciiTheme="minorHAnsi" w:hAnsiTheme="minorHAnsi" w:cstheme="minorHAnsi"/>
          <w:sz w:val="21"/>
          <w:szCs w:val="21"/>
          <w:lang w:val="en-US"/>
        </w:rPr>
        <w:t>www.vienna.info</w:t>
      </w:r>
    </w:p>
    <w:p w14:paraId="0AC6B59F" w14:textId="26CA31AA" w:rsidR="007A38E0" w:rsidRPr="001265C9" w:rsidRDefault="007A38E0" w:rsidP="0033293A">
      <w:pPr>
        <w:pStyle w:val="berschrift3"/>
        <w:numPr>
          <w:ilvl w:val="0"/>
          <w:numId w:val="0"/>
        </w:numPr>
        <w:jc w:val="both"/>
        <w:rPr>
          <w:rFonts w:asciiTheme="minorHAnsi" w:hAnsiTheme="minorHAnsi" w:cstheme="minorHAnsi"/>
          <w:sz w:val="21"/>
          <w:szCs w:val="21"/>
          <w:lang w:val="en-US"/>
        </w:rPr>
      </w:pPr>
      <w:r w:rsidRPr="001265C9">
        <w:rPr>
          <w:rFonts w:asciiTheme="minorHAnsi" w:hAnsiTheme="minorHAnsi" w:cstheme="minorHAnsi"/>
          <w:sz w:val="21"/>
          <w:szCs w:val="21"/>
          <w:lang w:val="en-US"/>
        </w:rPr>
        <w:t xml:space="preserve">The rights to the use of this text are owned by WienTourismus (Vienna Tourist Board). The text may be reproduced in its entirety, partially and in edited form free of charge until further notice. Please forward sample copy to: Vienna Tourist Board, Media Management, </w:t>
      </w:r>
      <w:proofErr w:type="spellStart"/>
      <w:r w:rsidRPr="001265C9">
        <w:rPr>
          <w:rFonts w:asciiTheme="minorHAnsi" w:hAnsiTheme="minorHAnsi" w:cstheme="minorHAnsi"/>
          <w:sz w:val="21"/>
          <w:szCs w:val="21"/>
          <w:lang w:val="en-US"/>
        </w:rPr>
        <w:t>Invalidenstrasse</w:t>
      </w:r>
      <w:proofErr w:type="spellEnd"/>
      <w:r w:rsidRPr="001265C9">
        <w:rPr>
          <w:rFonts w:asciiTheme="minorHAnsi" w:hAnsiTheme="minorHAnsi" w:cstheme="minorHAnsi"/>
          <w:sz w:val="21"/>
          <w:szCs w:val="21"/>
          <w:lang w:val="en-US"/>
        </w:rPr>
        <w:t xml:space="preserve"> 6, 1030 </w:t>
      </w:r>
      <w:r w:rsidR="002A1F52" w:rsidRPr="001265C9">
        <w:rPr>
          <w:rFonts w:asciiTheme="minorHAnsi" w:hAnsiTheme="minorHAnsi" w:cstheme="minorHAnsi"/>
          <w:sz w:val="21"/>
          <w:szCs w:val="21"/>
          <w:lang w:val="en-US"/>
        </w:rPr>
        <w:t>Vienna</w:t>
      </w:r>
      <w:r w:rsidRPr="001265C9">
        <w:rPr>
          <w:rFonts w:asciiTheme="minorHAnsi" w:hAnsiTheme="minorHAnsi" w:cstheme="minorHAnsi"/>
          <w:sz w:val="21"/>
          <w:szCs w:val="21"/>
          <w:lang w:val="en-US"/>
        </w:rPr>
        <w:t xml:space="preserve">; </w:t>
      </w:r>
      <w:r w:rsidR="00464970" w:rsidRPr="001265C9">
        <w:rPr>
          <w:rFonts w:asciiTheme="minorHAnsi" w:hAnsiTheme="minorHAnsi" w:cstheme="minorHAnsi"/>
          <w:sz w:val="21"/>
          <w:szCs w:val="21"/>
          <w:lang w:val="en-US"/>
        </w:rPr>
        <w:t>press</w:t>
      </w:r>
      <w:r w:rsidRPr="001265C9">
        <w:rPr>
          <w:rFonts w:asciiTheme="minorHAnsi" w:hAnsiTheme="minorHAnsi" w:cstheme="minorHAnsi"/>
          <w:sz w:val="21"/>
          <w:szCs w:val="21"/>
          <w:lang w:val="en-US"/>
        </w:rPr>
        <w:t>@vienna.info. No responsibility is assumed for the accuracy of the information contained in the text.</w:t>
      </w:r>
    </w:p>
    <w:p w14:paraId="7086B852" w14:textId="27FE1443" w:rsidR="007A38E0" w:rsidRPr="003246CF" w:rsidRDefault="008830AA" w:rsidP="00551D4C">
      <w:pPr>
        <w:pStyle w:val="berschrift3"/>
        <w:numPr>
          <w:ilvl w:val="2"/>
          <w:numId w:val="0"/>
        </w:numPr>
        <w:jc w:val="both"/>
        <w:rPr>
          <w:rFonts w:asciiTheme="minorHAnsi" w:hAnsiTheme="minorHAnsi" w:cstheme="minorHAnsi"/>
          <w:sz w:val="21"/>
          <w:szCs w:val="21"/>
          <w:lang w:val="en-US"/>
        </w:rPr>
      </w:pPr>
      <w:r w:rsidRPr="001265C9">
        <w:rPr>
          <w:rFonts w:asciiTheme="minorHAnsi" w:eastAsia="SimSun" w:hAnsiTheme="minorHAnsi" w:cstheme="minorHAnsi"/>
          <w:noProof/>
          <w:sz w:val="21"/>
          <w:szCs w:val="21"/>
          <w:lang w:val="en-US" w:eastAsia="de-AT"/>
        </w:rPr>
        <w:t xml:space="preserve">Last updated: </w:t>
      </w:r>
      <w:r w:rsidR="004C2DCA">
        <w:rPr>
          <w:rFonts w:asciiTheme="minorHAnsi" w:eastAsia="SimSun" w:hAnsiTheme="minorHAnsi" w:cstheme="minorHAnsi"/>
          <w:noProof/>
          <w:sz w:val="21"/>
          <w:szCs w:val="21"/>
          <w:lang w:val="en-US" w:eastAsia="de-AT"/>
        </w:rPr>
        <w:t>February 2025</w:t>
      </w:r>
    </w:p>
    <w:sectPr w:rsidR="007A38E0" w:rsidRPr="003246CF" w:rsidSect="00EF277F">
      <w:footerReference w:type="default" r:id="rId9"/>
      <w:footerReference w:type="first" r:id="rId10"/>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6F20" w14:textId="77777777" w:rsidR="00373586" w:rsidRDefault="00373586" w:rsidP="00474F51">
      <w:r>
        <w:separator/>
      </w:r>
    </w:p>
  </w:endnote>
  <w:endnote w:type="continuationSeparator" w:id="0">
    <w:p w14:paraId="7A846F1F" w14:textId="77777777" w:rsidR="00373586" w:rsidRDefault="00373586"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14CA57F8" w:rsidR="00AD479F" w:rsidRDefault="007A38E0" w:rsidP="007A38E0">
    <w:pPr>
      <w:pStyle w:val="Fuzeile"/>
    </w:pPr>
    <w:r>
      <w:rPr>
        <w:noProof/>
        <w:lang w:val="en-GB" w:eastAsia="en-GB"/>
      </w:rPr>
      <w:drawing>
        <wp:anchor distT="0" distB="0" distL="114300" distR="114300" simplePos="0" relativeHeight="251672576" behindDoc="0" locked="1" layoutInCell="1" allowOverlap="1" wp14:anchorId="6F471EEA" wp14:editId="1679F21E">
          <wp:simplePos x="0" y="0"/>
          <wp:positionH relativeFrom="margin">
            <wp:align>center</wp:align>
          </wp:positionH>
          <wp:positionV relativeFrom="margin">
            <wp:posOffset>8461375</wp:posOffset>
          </wp:positionV>
          <wp:extent cx="1443600" cy="180000"/>
          <wp:effectExtent l="0" t="0" r="4445" b="0"/>
          <wp:wrapNone/>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43600" cy="180000"/>
                  </a:xfrm>
                  <a:prstGeom prst="rect">
                    <a:avLst/>
                  </a:prstGeom>
                </pic:spPr>
              </pic:pic>
            </a:graphicData>
          </a:graphic>
          <wp14:sizeRelH relativeFrom="margin">
            <wp14:pctWidth>0</wp14:pctWidth>
          </wp14:sizeRelH>
          <wp14:sizeRelV relativeFrom="margin">
            <wp14:pctHeight>0</wp14:pctHeight>
          </wp14:sizeRelV>
        </wp:anchor>
      </w:drawing>
    </w:r>
    <w:r>
      <w:softHyphen/>
    </w:r>
    <w:r w:rsidRPr="00537A4D">
      <w:rPr>
        <w:rFonts w:asciiTheme="minorHAnsi" w:hAnsiTheme="minorHAnsi" w:cstheme="minorHAnsi"/>
      </w:rPr>
      <w:fldChar w:fldCharType="begin"/>
    </w:r>
    <w:r w:rsidRPr="00537A4D">
      <w:rPr>
        <w:rFonts w:asciiTheme="minorHAnsi" w:hAnsiTheme="minorHAnsi" w:cstheme="minorHAnsi"/>
      </w:rPr>
      <w:instrText xml:space="preserve"> PAGE  \* MERGEFORMAT </w:instrText>
    </w:r>
    <w:r w:rsidRPr="00537A4D">
      <w:rPr>
        <w:rFonts w:asciiTheme="minorHAnsi" w:hAnsiTheme="minorHAnsi" w:cstheme="minorHAnsi"/>
      </w:rPr>
      <w:fldChar w:fldCharType="separate"/>
    </w:r>
    <w:r w:rsidR="002A1F52">
      <w:rPr>
        <w:rFonts w:asciiTheme="minorHAnsi" w:hAnsiTheme="minorHAnsi" w:cstheme="minorHAnsi"/>
        <w:noProof/>
      </w:rPr>
      <w:t>1</w:t>
    </w:r>
    <w:r w:rsidRPr="00537A4D">
      <w:rPr>
        <w:rFonts w:asciiTheme="minorHAnsi" w:hAnsiTheme="minorHAnsi" w:cstheme="minorHAnsi"/>
      </w:rPr>
      <w:fldChar w:fldCharType="end"/>
    </w:r>
    <w:r w:rsidRPr="00537A4D">
      <w:rPr>
        <w:rFonts w:asciiTheme="minorHAnsi" w:hAnsiTheme="minorHAnsi" w:cstheme="minorHAnsi"/>
      </w:rPr>
      <w:t>/</w:t>
    </w:r>
    <w:r w:rsidR="00537A4D" w:rsidRPr="00537A4D">
      <w:rPr>
        <w:rFonts w:asciiTheme="minorHAnsi" w:hAnsiTheme="minorHAnsi" w:cstheme="minorHAnsi"/>
      </w:rPr>
      <w:fldChar w:fldCharType="begin"/>
    </w:r>
    <w:r w:rsidR="00537A4D" w:rsidRPr="00537A4D">
      <w:rPr>
        <w:rFonts w:asciiTheme="minorHAnsi" w:hAnsiTheme="minorHAnsi" w:cstheme="minorHAnsi"/>
      </w:rPr>
      <w:instrText xml:space="preserve"> NUMPAGES  \* MERGEFORMAT </w:instrText>
    </w:r>
    <w:r w:rsidR="00537A4D" w:rsidRPr="00537A4D">
      <w:rPr>
        <w:rFonts w:asciiTheme="minorHAnsi" w:hAnsiTheme="minorHAnsi" w:cstheme="minorHAnsi"/>
      </w:rPr>
      <w:fldChar w:fldCharType="separate"/>
    </w:r>
    <w:r w:rsidR="002A1F52">
      <w:rPr>
        <w:rFonts w:asciiTheme="minorHAnsi" w:hAnsiTheme="minorHAnsi" w:cstheme="minorHAnsi"/>
        <w:noProof/>
      </w:rPr>
      <w:t>2</w:t>
    </w:r>
    <w:r w:rsidR="00537A4D" w:rsidRPr="00537A4D">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en-GB" w:eastAsia="en-GB"/>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2F0C" w14:textId="77777777" w:rsidR="00373586" w:rsidRDefault="00373586" w:rsidP="00474F51">
      <w:r>
        <w:separator/>
      </w:r>
    </w:p>
  </w:footnote>
  <w:footnote w:type="continuationSeparator" w:id="0">
    <w:p w14:paraId="467F012F" w14:textId="77777777" w:rsidR="00373586" w:rsidRDefault="00373586"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708"/>
    <w:multiLevelType w:val="hybridMultilevel"/>
    <w:tmpl w:val="F6E41AB6"/>
    <w:lvl w:ilvl="0" w:tplc="0E8A3500">
      <w:start w:val="1"/>
      <w:numFmt w:val="bullet"/>
      <w:lvlText w:val=""/>
      <w:lvlJc w:val="left"/>
      <w:pPr>
        <w:ind w:left="720" w:hanging="360"/>
      </w:pPr>
      <w:rPr>
        <w:rFonts w:ascii="Symbol" w:hAnsi="Symbol" w:hint="default"/>
        <w:b w:val="0"/>
        <w:i w:val="0"/>
        <w:color w:val="C000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3"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308823583">
    <w:abstractNumId w:val="1"/>
  </w:num>
  <w:num w:numId="2" w16cid:durableId="218712921">
    <w:abstractNumId w:val="3"/>
  </w:num>
  <w:num w:numId="3" w16cid:durableId="581179337">
    <w:abstractNumId w:val="0"/>
  </w:num>
  <w:num w:numId="4" w16cid:durableId="895510156">
    <w:abstractNumId w:val="2"/>
  </w:num>
  <w:num w:numId="5" w16cid:durableId="908882329">
    <w:abstractNumId w:val="3"/>
  </w:num>
  <w:num w:numId="6" w16cid:durableId="436409245">
    <w:abstractNumId w:val="3"/>
  </w:num>
  <w:num w:numId="7" w16cid:durableId="48964241">
    <w:abstractNumId w:val="3"/>
  </w:num>
  <w:num w:numId="8" w16cid:durableId="317541394">
    <w:abstractNumId w:val="3"/>
  </w:num>
  <w:num w:numId="9" w16cid:durableId="210698957">
    <w:abstractNumId w:val="3"/>
  </w:num>
  <w:num w:numId="10" w16cid:durableId="1257788090">
    <w:abstractNumId w:val="3"/>
  </w:num>
  <w:num w:numId="11" w16cid:durableId="1318345388">
    <w:abstractNumId w:val="3"/>
  </w:num>
  <w:num w:numId="12" w16cid:durableId="1277173411">
    <w:abstractNumId w:val="3"/>
  </w:num>
  <w:num w:numId="13" w16cid:durableId="180361277">
    <w:abstractNumId w:val="3"/>
  </w:num>
  <w:num w:numId="14" w16cid:durableId="1135836594">
    <w:abstractNumId w:val="3"/>
  </w:num>
  <w:num w:numId="15" w16cid:durableId="963316474">
    <w:abstractNumId w:val="3"/>
  </w:num>
  <w:num w:numId="16" w16cid:durableId="1468085337">
    <w:abstractNumId w:val="3"/>
  </w:num>
  <w:num w:numId="17" w16cid:durableId="8617430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10E39"/>
    <w:rsid w:val="000158F1"/>
    <w:rsid w:val="000252E1"/>
    <w:rsid w:val="00035845"/>
    <w:rsid w:val="00052DC1"/>
    <w:rsid w:val="00057F74"/>
    <w:rsid w:val="00067556"/>
    <w:rsid w:val="00072209"/>
    <w:rsid w:val="00095BAA"/>
    <w:rsid w:val="00097195"/>
    <w:rsid w:val="000A6C31"/>
    <w:rsid w:val="000D45B0"/>
    <w:rsid w:val="000E0DB4"/>
    <w:rsid w:val="001060C6"/>
    <w:rsid w:val="00115FAC"/>
    <w:rsid w:val="0012071B"/>
    <w:rsid w:val="001265C9"/>
    <w:rsid w:val="00130A80"/>
    <w:rsid w:val="00144359"/>
    <w:rsid w:val="001516E1"/>
    <w:rsid w:val="00154274"/>
    <w:rsid w:val="001565B0"/>
    <w:rsid w:val="00161AE8"/>
    <w:rsid w:val="00161DD6"/>
    <w:rsid w:val="001622A8"/>
    <w:rsid w:val="001659D7"/>
    <w:rsid w:val="00167392"/>
    <w:rsid w:val="0016760F"/>
    <w:rsid w:val="0017342B"/>
    <w:rsid w:val="001A7B45"/>
    <w:rsid w:val="001B48F1"/>
    <w:rsid w:val="001C1BF3"/>
    <w:rsid w:val="001E1943"/>
    <w:rsid w:val="001E22DE"/>
    <w:rsid w:val="001F5E75"/>
    <w:rsid w:val="00210812"/>
    <w:rsid w:val="00223885"/>
    <w:rsid w:val="00227B87"/>
    <w:rsid w:val="0024079C"/>
    <w:rsid w:val="00241103"/>
    <w:rsid w:val="00243573"/>
    <w:rsid w:val="00245D8A"/>
    <w:rsid w:val="00251921"/>
    <w:rsid w:val="002708DA"/>
    <w:rsid w:val="002771E0"/>
    <w:rsid w:val="0028220C"/>
    <w:rsid w:val="00282681"/>
    <w:rsid w:val="00286626"/>
    <w:rsid w:val="002A0943"/>
    <w:rsid w:val="002A112B"/>
    <w:rsid w:val="002A1F52"/>
    <w:rsid w:val="002A75D2"/>
    <w:rsid w:val="002B0253"/>
    <w:rsid w:val="002B7A9F"/>
    <w:rsid w:val="002C4539"/>
    <w:rsid w:val="002D1149"/>
    <w:rsid w:val="002E068C"/>
    <w:rsid w:val="002E56D4"/>
    <w:rsid w:val="0030347C"/>
    <w:rsid w:val="00313D79"/>
    <w:rsid w:val="003246CF"/>
    <w:rsid w:val="00331C04"/>
    <w:rsid w:val="00332741"/>
    <w:rsid w:val="0033293A"/>
    <w:rsid w:val="0034026F"/>
    <w:rsid w:val="0034641F"/>
    <w:rsid w:val="00355CCA"/>
    <w:rsid w:val="00356D8B"/>
    <w:rsid w:val="00362ED1"/>
    <w:rsid w:val="003708FA"/>
    <w:rsid w:val="00373586"/>
    <w:rsid w:val="00375D36"/>
    <w:rsid w:val="00377D77"/>
    <w:rsid w:val="003A2371"/>
    <w:rsid w:val="003A3232"/>
    <w:rsid w:val="003A5A74"/>
    <w:rsid w:val="003B19D4"/>
    <w:rsid w:val="003B5776"/>
    <w:rsid w:val="003B6A5A"/>
    <w:rsid w:val="003C55D6"/>
    <w:rsid w:val="003D486E"/>
    <w:rsid w:val="003D7B40"/>
    <w:rsid w:val="003F0B1D"/>
    <w:rsid w:val="003F1B94"/>
    <w:rsid w:val="003F4DEB"/>
    <w:rsid w:val="0040014C"/>
    <w:rsid w:val="004020EA"/>
    <w:rsid w:val="00403BB4"/>
    <w:rsid w:val="0040406D"/>
    <w:rsid w:val="00416458"/>
    <w:rsid w:val="00431005"/>
    <w:rsid w:val="00453809"/>
    <w:rsid w:val="00455D80"/>
    <w:rsid w:val="00461EF0"/>
    <w:rsid w:val="00464970"/>
    <w:rsid w:val="00474F51"/>
    <w:rsid w:val="00494418"/>
    <w:rsid w:val="004958FA"/>
    <w:rsid w:val="00497071"/>
    <w:rsid w:val="004A36CE"/>
    <w:rsid w:val="004A3B3B"/>
    <w:rsid w:val="004C124D"/>
    <w:rsid w:val="004C2DCA"/>
    <w:rsid w:val="004C33B3"/>
    <w:rsid w:val="004C3692"/>
    <w:rsid w:val="004C7043"/>
    <w:rsid w:val="004D3DEC"/>
    <w:rsid w:val="00502F62"/>
    <w:rsid w:val="00503B48"/>
    <w:rsid w:val="00504949"/>
    <w:rsid w:val="0051451B"/>
    <w:rsid w:val="005204BB"/>
    <w:rsid w:val="00531819"/>
    <w:rsid w:val="00532913"/>
    <w:rsid w:val="00537A4D"/>
    <w:rsid w:val="005464BB"/>
    <w:rsid w:val="005519B2"/>
    <w:rsid w:val="00551D4C"/>
    <w:rsid w:val="0055246A"/>
    <w:rsid w:val="005538A8"/>
    <w:rsid w:val="00563E1D"/>
    <w:rsid w:val="00570455"/>
    <w:rsid w:val="00574CAE"/>
    <w:rsid w:val="00581BAC"/>
    <w:rsid w:val="00595CE3"/>
    <w:rsid w:val="005A6224"/>
    <w:rsid w:val="005C09D7"/>
    <w:rsid w:val="005C2B31"/>
    <w:rsid w:val="005D28CC"/>
    <w:rsid w:val="005D3853"/>
    <w:rsid w:val="005F6928"/>
    <w:rsid w:val="00600956"/>
    <w:rsid w:val="00601D99"/>
    <w:rsid w:val="00604CBF"/>
    <w:rsid w:val="00620D5E"/>
    <w:rsid w:val="00624513"/>
    <w:rsid w:val="00627977"/>
    <w:rsid w:val="00630636"/>
    <w:rsid w:val="0063725E"/>
    <w:rsid w:val="00640BD0"/>
    <w:rsid w:val="00644DD4"/>
    <w:rsid w:val="00646C90"/>
    <w:rsid w:val="00650D77"/>
    <w:rsid w:val="00657479"/>
    <w:rsid w:val="00684C93"/>
    <w:rsid w:val="00692EAE"/>
    <w:rsid w:val="006A267C"/>
    <w:rsid w:val="006B0843"/>
    <w:rsid w:val="006B1804"/>
    <w:rsid w:val="006B30A0"/>
    <w:rsid w:val="006C09FA"/>
    <w:rsid w:val="006E1250"/>
    <w:rsid w:val="00703090"/>
    <w:rsid w:val="007054BD"/>
    <w:rsid w:val="00706E22"/>
    <w:rsid w:val="007247EE"/>
    <w:rsid w:val="007337FC"/>
    <w:rsid w:val="00740E04"/>
    <w:rsid w:val="0075779C"/>
    <w:rsid w:val="0077766B"/>
    <w:rsid w:val="0078183A"/>
    <w:rsid w:val="00786AA8"/>
    <w:rsid w:val="0078757E"/>
    <w:rsid w:val="007A38E0"/>
    <w:rsid w:val="007B1E63"/>
    <w:rsid w:val="007C4C78"/>
    <w:rsid w:val="007D2F5A"/>
    <w:rsid w:val="007D3C12"/>
    <w:rsid w:val="007D6465"/>
    <w:rsid w:val="007E3014"/>
    <w:rsid w:val="00807E38"/>
    <w:rsid w:val="00823C1B"/>
    <w:rsid w:val="00823F98"/>
    <w:rsid w:val="0083031E"/>
    <w:rsid w:val="00831B8A"/>
    <w:rsid w:val="00832AFE"/>
    <w:rsid w:val="00836654"/>
    <w:rsid w:val="00836A29"/>
    <w:rsid w:val="0084258E"/>
    <w:rsid w:val="008442F8"/>
    <w:rsid w:val="0086668D"/>
    <w:rsid w:val="00867B42"/>
    <w:rsid w:val="00871DBD"/>
    <w:rsid w:val="00880771"/>
    <w:rsid w:val="00882A0D"/>
    <w:rsid w:val="008830AA"/>
    <w:rsid w:val="008B212E"/>
    <w:rsid w:val="008B2E94"/>
    <w:rsid w:val="008C0A4B"/>
    <w:rsid w:val="008C19A5"/>
    <w:rsid w:val="008D1C1A"/>
    <w:rsid w:val="008E30FB"/>
    <w:rsid w:val="008F17C7"/>
    <w:rsid w:val="008F6326"/>
    <w:rsid w:val="00901BFA"/>
    <w:rsid w:val="00920616"/>
    <w:rsid w:val="009324C5"/>
    <w:rsid w:val="00941E1E"/>
    <w:rsid w:val="00943CA8"/>
    <w:rsid w:val="00945057"/>
    <w:rsid w:val="00955231"/>
    <w:rsid w:val="0099078F"/>
    <w:rsid w:val="009B086A"/>
    <w:rsid w:val="009B3001"/>
    <w:rsid w:val="009B3393"/>
    <w:rsid w:val="009C022F"/>
    <w:rsid w:val="009D2A90"/>
    <w:rsid w:val="009E28E4"/>
    <w:rsid w:val="009E3299"/>
    <w:rsid w:val="009F4D94"/>
    <w:rsid w:val="00A1240D"/>
    <w:rsid w:val="00A12818"/>
    <w:rsid w:val="00A54C9C"/>
    <w:rsid w:val="00A55933"/>
    <w:rsid w:val="00A94DD5"/>
    <w:rsid w:val="00A97838"/>
    <w:rsid w:val="00AA1000"/>
    <w:rsid w:val="00AA39A4"/>
    <w:rsid w:val="00AA5765"/>
    <w:rsid w:val="00AD479F"/>
    <w:rsid w:val="00AF0029"/>
    <w:rsid w:val="00AF23C2"/>
    <w:rsid w:val="00B00A79"/>
    <w:rsid w:val="00B13391"/>
    <w:rsid w:val="00B210CD"/>
    <w:rsid w:val="00B365EC"/>
    <w:rsid w:val="00B433C3"/>
    <w:rsid w:val="00B475F6"/>
    <w:rsid w:val="00B53627"/>
    <w:rsid w:val="00B54946"/>
    <w:rsid w:val="00B56F6B"/>
    <w:rsid w:val="00B71AC8"/>
    <w:rsid w:val="00B72BDE"/>
    <w:rsid w:val="00B814E3"/>
    <w:rsid w:val="00B82626"/>
    <w:rsid w:val="00B945F0"/>
    <w:rsid w:val="00BA1987"/>
    <w:rsid w:val="00BB053C"/>
    <w:rsid w:val="00BB497D"/>
    <w:rsid w:val="00BB6130"/>
    <w:rsid w:val="00BC1D02"/>
    <w:rsid w:val="00BC2355"/>
    <w:rsid w:val="00BC5739"/>
    <w:rsid w:val="00BC6579"/>
    <w:rsid w:val="00BD6998"/>
    <w:rsid w:val="00BE07BF"/>
    <w:rsid w:val="00BF7239"/>
    <w:rsid w:val="00C135B6"/>
    <w:rsid w:val="00C24F26"/>
    <w:rsid w:val="00C45193"/>
    <w:rsid w:val="00C67A4C"/>
    <w:rsid w:val="00C70047"/>
    <w:rsid w:val="00C76916"/>
    <w:rsid w:val="00CA0D29"/>
    <w:rsid w:val="00CC36F3"/>
    <w:rsid w:val="00CC71AF"/>
    <w:rsid w:val="00CD4CD0"/>
    <w:rsid w:val="00CE68C6"/>
    <w:rsid w:val="00CF3425"/>
    <w:rsid w:val="00CF7E50"/>
    <w:rsid w:val="00D171A2"/>
    <w:rsid w:val="00D2590D"/>
    <w:rsid w:val="00D34387"/>
    <w:rsid w:val="00D65C09"/>
    <w:rsid w:val="00D712E7"/>
    <w:rsid w:val="00D717F1"/>
    <w:rsid w:val="00D81AD7"/>
    <w:rsid w:val="00D81E1D"/>
    <w:rsid w:val="00D864D0"/>
    <w:rsid w:val="00D87109"/>
    <w:rsid w:val="00D948B2"/>
    <w:rsid w:val="00DB051B"/>
    <w:rsid w:val="00DB1481"/>
    <w:rsid w:val="00DB4BEC"/>
    <w:rsid w:val="00DC0406"/>
    <w:rsid w:val="00DC3828"/>
    <w:rsid w:val="00DD1580"/>
    <w:rsid w:val="00E0688D"/>
    <w:rsid w:val="00E173B3"/>
    <w:rsid w:val="00E431D2"/>
    <w:rsid w:val="00E4390D"/>
    <w:rsid w:val="00E5434E"/>
    <w:rsid w:val="00E54EB7"/>
    <w:rsid w:val="00E63CCC"/>
    <w:rsid w:val="00E676AC"/>
    <w:rsid w:val="00E838AE"/>
    <w:rsid w:val="00EA1755"/>
    <w:rsid w:val="00EE2BF0"/>
    <w:rsid w:val="00EE50E9"/>
    <w:rsid w:val="00EF0889"/>
    <w:rsid w:val="00EF11F6"/>
    <w:rsid w:val="00EF277F"/>
    <w:rsid w:val="00F04E62"/>
    <w:rsid w:val="00F2083A"/>
    <w:rsid w:val="00F37E5A"/>
    <w:rsid w:val="00F65CB1"/>
    <w:rsid w:val="00F71B23"/>
    <w:rsid w:val="00FB4D90"/>
    <w:rsid w:val="00FB4E8F"/>
    <w:rsid w:val="00FD4086"/>
    <w:rsid w:val="00FD65B6"/>
    <w:rsid w:val="00FE1B74"/>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AFF4D77"/>
  <w14:defaultImageDpi w14:val="32767"/>
  <w15:docId w15:val="{35A4D0F8-C578-49C8-AE3F-30DA775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rsid w:val="00532913"/>
    <w:rPr>
      <w:rFonts w:ascii="Graphik LCG Light" w:eastAsiaTheme="majorEastAsia" w:hAnsi="Graphik LCG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unhideWhenUsed/>
    <w:rsid w:val="005519B2"/>
    <w:pPr>
      <w:spacing w:after="120"/>
    </w:pPr>
  </w:style>
  <w:style w:type="character" w:customStyle="1" w:styleId="TextkrperZchn">
    <w:name w:val="Textkörper Zchn"/>
    <w:basedOn w:val="Absatz-Standardschriftart"/>
    <w:link w:val="Textkrper"/>
    <w:uiPriority w:val="99"/>
    <w:rsid w:val="005519B2"/>
    <w:rPr>
      <w:rFonts w:ascii="Graphik LCG Light" w:hAnsi="Graphik LCG Light"/>
      <w:color w:val="000000" w:themeColor="text1"/>
      <w:spacing w:val="4"/>
      <w:sz w:val="18"/>
    </w:rPr>
  </w:style>
  <w:style w:type="numbering" w:customStyle="1" w:styleId="WTV-Bullet">
    <w:name w:val="WTV-Bullet"/>
    <w:basedOn w:val="KeineListe"/>
    <w:rsid w:val="003D7B40"/>
    <w:pPr>
      <w:numPr>
        <w:numId w:val="4"/>
      </w:numPr>
    </w:pPr>
  </w:style>
  <w:style w:type="paragraph" w:customStyle="1" w:styleId="Copy">
    <w:name w:val="Copy"/>
    <w:basedOn w:val="Textkrper"/>
    <w:rsid w:val="003D7B40"/>
    <w:pPr>
      <w:spacing w:after="0" w:line="240" w:lineRule="auto"/>
    </w:pPr>
    <w:rPr>
      <w:rFonts w:ascii="Times New Roman" w:eastAsia="SimSun" w:hAnsi="Times New Roman" w:cs="Angsana New"/>
      <w:iCs/>
      <w:color w:val="auto"/>
      <w:spacing w:val="0"/>
      <w:sz w:val="22"/>
      <w:lang w:val="de-AT" w:eastAsia="zh-CN" w:bidi="th-TH"/>
    </w:rPr>
  </w:style>
  <w:style w:type="character" w:styleId="Kommentarzeichen">
    <w:name w:val="annotation reference"/>
    <w:basedOn w:val="Absatz-Standardschriftart"/>
    <w:uiPriority w:val="99"/>
    <w:semiHidden/>
    <w:unhideWhenUsed/>
    <w:rsid w:val="00CF7E50"/>
    <w:rPr>
      <w:sz w:val="16"/>
      <w:szCs w:val="16"/>
    </w:rPr>
  </w:style>
  <w:style w:type="paragraph" w:styleId="Kommentartext">
    <w:name w:val="annotation text"/>
    <w:basedOn w:val="Standard"/>
    <w:link w:val="KommentartextZchn"/>
    <w:uiPriority w:val="99"/>
    <w:semiHidden/>
    <w:unhideWhenUsed/>
    <w:rsid w:val="00CF7E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7E50"/>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CF7E50"/>
    <w:rPr>
      <w:b/>
      <w:bCs/>
    </w:rPr>
  </w:style>
  <w:style w:type="character" w:customStyle="1" w:styleId="KommentarthemaZchn">
    <w:name w:val="Kommentarthema Zchn"/>
    <w:basedOn w:val="KommentartextZchn"/>
    <w:link w:val="Kommentarthema"/>
    <w:uiPriority w:val="99"/>
    <w:semiHidden/>
    <w:rsid w:val="00CF7E50"/>
    <w:rPr>
      <w:rFonts w:ascii="Graphik LCG Light" w:hAnsi="Graphik LCG Light"/>
      <w:b/>
      <w:bCs/>
      <w:color w:val="000000" w:themeColor="text1"/>
      <w:spacing w:val="4"/>
      <w:sz w:val="20"/>
      <w:szCs w:val="20"/>
    </w:rPr>
  </w:style>
  <w:style w:type="paragraph" w:styleId="berarbeitung">
    <w:name w:val="Revision"/>
    <w:hidden/>
    <w:uiPriority w:val="99"/>
    <w:semiHidden/>
    <w:rsid w:val="00CF7E50"/>
    <w:rPr>
      <w:rFonts w:ascii="Graphik LCG Light" w:hAnsi="Graphik LCG Light"/>
      <w:color w:val="000000" w:themeColor="text1"/>
      <w:spacing w:val="4"/>
      <w:sz w:val="18"/>
    </w:rPr>
  </w:style>
  <w:style w:type="character" w:styleId="NichtaufgelsteErwhnung">
    <w:name w:val="Unresolved Mention"/>
    <w:basedOn w:val="Absatz-Standardschriftart"/>
    <w:uiPriority w:val="99"/>
    <w:semiHidden/>
    <w:unhideWhenUsed/>
    <w:rsid w:val="004C2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68898244">
      <w:bodyDiv w:val="1"/>
      <w:marLeft w:val="0"/>
      <w:marRight w:val="0"/>
      <w:marTop w:val="0"/>
      <w:marBottom w:val="0"/>
      <w:divBdr>
        <w:top w:val="none" w:sz="0" w:space="0" w:color="auto"/>
        <w:left w:val="none" w:sz="0" w:space="0" w:color="auto"/>
        <w:bottom w:val="none" w:sz="0" w:space="0" w:color="auto"/>
        <w:right w:val="none" w:sz="0" w:space="0" w:color="auto"/>
      </w:divBdr>
    </w:div>
    <w:div w:id="1649626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vienna.info/en/who-we-are-services/vienna-meeting-industry-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EF98D7-B4F7-4FA2-B85B-7449154F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4371</Characters>
  <Application>Microsoft Office Word</Application>
  <DocSecurity>0</DocSecurity>
  <Lines>36</Lines>
  <Paragraphs>10</Paragraphs>
  <ScaleCrop>false</ScaleCrop>
  <HeadingPairs>
    <vt:vector size="4" baseType="variant">
      <vt:variant>
        <vt:lpstr>Titel</vt:lpstr>
      </vt:variant>
      <vt:variant>
        <vt:i4>1</vt:i4>
      </vt:variant>
      <vt:variant>
        <vt:lpstr>Headings</vt:lpstr>
      </vt:variant>
      <vt:variant>
        <vt:i4>50</vt:i4>
      </vt:variant>
    </vt:vector>
  </HeadingPairs>
  <TitlesOfParts>
    <vt:vector size="51" baseType="lpstr">
      <vt:lpstr>Vienna – Facts &amp; Figures</vt:lpstr>
      <vt:lpstr/>
      <vt:lpstr>Wo in Wien die Musik spielt</vt:lpstr>
      <vt:lpstr>Jede Menge Clubs und Festivals</vt:lpstr>
      <vt:lpstr>Filmmusik-Stadt Wien</vt:lpstr>
      <vt:lpstr>2017: Jahr der Wiener Musikjubiläen</vt:lpstr>
      <vt:lpstr>        175 Jahre Wiener Philharmoniker</vt:lpstr>
      <vt:lpstr>        150 Jahre Donauwalzer</vt:lpstr>
      <vt:lpstr>        Wiener Sängerknaben – 5 Jahre Konzertsaal MuTh</vt:lpstr>
      <vt:lpstr>        200 Jahre mdw – Universität für Musik und darstellende Kunst Wien</vt:lpstr>
      <vt:lpstr>Wiener Musik-Events 2016/17</vt:lpstr>
      <vt:lpstr>        15.9.-31.12.2016: Musical „Evita“/Ronacher</vt:lpstr>
      <vt:lpstr>        29.9.-1.10.2016: Waves Vienna - Music Festival &amp; Conference</vt:lpstr>
      <vt:lpstr>        30.9.-31.12.2016: Musical „Schikaneder”/Raimund Theater</vt:lpstr>
      <vt:lpstr>        13. + 14.10.2016: Hollywood in Vienna/Konzerthaus</vt:lpstr>
      <vt:lpstr>        30.10.-30.11.2016: Wien Modern</vt:lpstr>
      <vt:lpstr>        2.-9.11.2016: Musical „The Addams Family”/Halle E MuseumsQuartier</vt:lpstr>
      <vt:lpstr>        4.11.-4.12.2016: Voice Mania</vt:lpstr>
      <vt:lpstr>        5.-20.11.2016: KlezMore Festival Vienna</vt:lpstr>
      <vt:lpstr>        1.-30.11.2016: One Month of Jazz &amp; Blues</vt:lpstr>
      <vt:lpstr>        Mitte November-Weihnachten 2016: Musikalischer Advent</vt:lpstr>
      <vt:lpstr>        17.12.2016: Christmas in Vienna/Wiener Konzerthaus</vt:lpstr>
      <vt:lpstr>        30. (Voraufführung), 31.12.2016 (Silvesterkonzert) &amp; 1.1.2017: Neujahrskonzert d</vt:lpstr>
      <vt:lpstr>        Jänner + Februar 2017: Wiener Ballsaison</vt:lpstr>
      <vt:lpstr>        21.-29.1.2017: Festival Resonanzen/Konzerthaus</vt:lpstr>
      <vt:lpstr>        25.2.-26.3.2017: Internationales Akkordeonfestival</vt:lpstr>
      <vt:lpstr>        20.3.-30.4.2017: Vienna Blues Spring</vt:lpstr>
      <vt:lpstr>        März 2017: OsterKlang Wien</vt:lpstr>
      <vt:lpstr>        Anfang April 2017: Electric Spring/MuseumsQuartier Wien</vt:lpstr>
      <vt:lpstr>        April, Juni + September 2017: Oper live am Platz/Staatsoper</vt:lpstr>
      <vt:lpstr>        Ende April-Mitte Mai 2017: Wienerliedfestival Wean hean</vt:lpstr>
      <vt:lpstr>        12.5.-18.6.2017: Wiener Festwochen</vt:lpstr>
      <vt:lpstr>        25.5.2017: Sommernachtskonzert der Wiener Philharmoniker/Schönbrunn</vt:lpstr>
      <vt:lpstr>        2.-4.6.2017: Rockfestival „Rock in Vienna“/Donauinsel</vt:lpstr>
      <vt:lpstr>        Ende Juni 2017: Donauinselfest</vt:lpstr>
      <vt:lpstr>        28.6.-10.7.2017: Jazz Fest Wien</vt:lpstr>
      <vt:lpstr>        13.7.-13.8.2017: ImPulsTanz – Vienna International Dance Festival</vt:lpstr>
      <vt:lpstr>        Juli + August 2017: Musikfilm-Festival/Rathausplatz</vt:lpstr>
      <vt:lpstr>        Juli 2017: Popfest/Karlsplatz</vt:lpstr>
      <vt:lpstr>        26.8.2017: 20. Gürtel Nightwalk</vt:lpstr>
      <vt:lpstr>        Ende August/Anfang September 2017: Musiktheatertage Wien</vt:lpstr>
      <vt:lpstr>        Ende September/Anfang Oktober 2017: Waves Vienna - Music Festival &amp; Conference</vt:lpstr>
      <vt:lpstr>        Oktober 2017: Hollywood in Vienna/Konzerthaus</vt:lpstr>
      <vt:lpstr>        Ende Oktober-Ende November 2017: Wien Modern</vt:lpstr>
      <vt:lpstr>        November 2017: Voice Mania</vt:lpstr>
      <vt:lpstr>        1.-30.11.2017: One Month of Jazz &amp; Blues</vt:lpstr>
      <vt:lpstr>        4.-19.11.2017: KlezMore Festival Vienna</vt:lpstr>
      <vt:lpstr>        Mitte November-Weihnachten 2017: Musikalischer Advent</vt:lpstr>
      <vt:lpstr>        Dezember 2017: Christmas in Vienna/Wiener Konzerthaus</vt:lpstr>
      <vt:lpstr>        30. (Voraufführung), 31.12.2017 (Silvesterkonzert) &amp; 1.1.2018: Neujahrskonzert d</vt:lpstr>
      <vt:lpstr>Zahlen &amp; Fakten</vt:lpstr>
    </vt:vector>
  </TitlesOfParts>
  <Company/>
  <LinksUpToDate>false</LinksUpToDate>
  <CharactersWithSpaces>5054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 – Facts &amp; Figures</dc:title>
  <dc:creator>Microsoft Office-Anwender</dc:creator>
  <cp:lastModifiedBy>Aoyama-Glanz, Maria</cp:lastModifiedBy>
  <cp:revision>5</cp:revision>
  <cp:lastPrinted>2016-10-12T11:52:00Z</cp:lastPrinted>
  <dcterms:created xsi:type="dcterms:W3CDTF">2024-03-20T15:57:00Z</dcterms:created>
  <dcterms:modified xsi:type="dcterms:W3CDTF">2025-06-20T09:48:00Z</dcterms:modified>
</cp:coreProperties>
</file>